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26" w:rsidRPr="00B523F0" w:rsidRDefault="00EE2D1E" w:rsidP="00BB3E26">
      <w:pPr>
        <w:spacing w:before="75" w:after="0" w:line="240" w:lineRule="auto"/>
        <w:jc w:val="center"/>
        <w:outlineLvl w:val="1"/>
        <w:rPr>
          <w:rFonts w:ascii="pf_din_text_cond_prolight" w:eastAsia="Times New Roman" w:hAnsi="pf_din_text_cond_prolight" w:cs="Times New Roman"/>
          <w:b/>
          <w:i/>
          <w:caps/>
          <w:color w:val="FF0000"/>
          <w:sz w:val="44"/>
          <w:szCs w:val="44"/>
          <w:lang w:eastAsia="ru-RU"/>
        </w:rPr>
      </w:pPr>
      <w:r w:rsidRPr="00B523F0">
        <w:rPr>
          <w:rFonts w:ascii="pf_din_text_cond_prolight" w:eastAsia="Times New Roman" w:hAnsi="pf_din_text_cond_prolight" w:cs="Times New Roman"/>
          <w:b/>
          <w:i/>
          <w:caps/>
          <w:color w:val="FF0000"/>
          <w:sz w:val="44"/>
          <w:szCs w:val="44"/>
          <w:lang w:eastAsia="ru-RU"/>
        </w:rPr>
        <w:t>ПАМЯТКА</w:t>
      </w:r>
    </w:p>
    <w:p w:rsidR="00EE2D1E" w:rsidRPr="00B523F0" w:rsidRDefault="00EE2D1E" w:rsidP="00BB3E26">
      <w:pPr>
        <w:spacing w:before="75" w:after="0" w:line="240" w:lineRule="auto"/>
        <w:jc w:val="center"/>
        <w:outlineLvl w:val="1"/>
        <w:rPr>
          <w:rFonts w:ascii="pf_din_text_cond_prolight" w:eastAsia="Times New Roman" w:hAnsi="pf_din_text_cond_prolight" w:cs="Times New Roman"/>
          <w:b/>
          <w:i/>
          <w:caps/>
          <w:color w:val="FF0000"/>
          <w:sz w:val="33"/>
          <w:szCs w:val="33"/>
          <w:lang w:eastAsia="ru-RU"/>
        </w:rPr>
      </w:pPr>
      <w:proofErr w:type="gramStart"/>
      <w:r w:rsidRPr="00B523F0">
        <w:rPr>
          <w:rFonts w:ascii="pf_din_text_cond_prolight" w:eastAsia="Times New Roman" w:hAnsi="pf_din_text_cond_prolight" w:cs="Times New Roman"/>
          <w:b/>
          <w:i/>
          <w:caps/>
          <w:color w:val="FF0000"/>
          <w:sz w:val="33"/>
          <w:szCs w:val="33"/>
          <w:lang w:eastAsia="ru-RU"/>
        </w:rPr>
        <w:t>обучающимся</w:t>
      </w:r>
      <w:proofErr w:type="gramEnd"/>
      <w:r w:rsidRPr="00B523F0">
        <w:rPr>
          <w:rFonts w:ascii="pf_din_text_cond_prolight" w:eastAsia="Times New Roman" w:hAnsi="pf_din_text_cond_prolight" w:cs="Times New Roman"/>
          <w:b/>
          <w:i/>
          <w:caps/>
          <w:color w:val="FF0000"/>
          <w:sz w:val="33"/>
          <w:szCs w:val="33"/>
          <w:lang w:eastAsia="ru-RU"/>
        </w:rPr>
        <w:t xml:space="preserve">  ПО ПРОТИВОДЕЙСТВИЮ ТЕРРОРИЗМУ</w:t>
      </w:r>
    </w:p>
    <w:p w:rsidR="00BB3E26" w:rsidRPr="00BB3E26" w:rsidRDefault="00BB3E26" w:rsidP="00BB3E26">
      <w:pPr>
        <w:spacing w:before="75" w:after="0" w:line="240" w:lineRule="auto"/>
        <w:jc w:val="center"/>
        <w:outlineLvl w:val="1"/>
        <w:rPr>
          <w:rFonts w:ascii="pf_din_text_cond_prolight" w:eastAsia="Times New Roman" w:hAnsi="pf_din_text_cond_prolight" w:cs="Times New Roman"/>
          <w:b/>
          <w:caps/>
          <w:color w:val="2F3032"/>
          <w:sz w:val="33"/>
          <w:szCs w:val="33"/>
          <w:lang w:eastAsia="ru-RU"/>
        </w:rPr>
      </w:pPr>
    </w:p>
    <w:p w:rsidR="00EE2D1E" w:rsidRPr="00EE2D1E" w:rsidRDefault="00EE2D1E" w:rsidP="00BB3E26">
      <w:pPr>
        <w:spacing w:after="0" w:line="240" w:lineRule="auto"/>
        <w:ind w:firstLine="708"/>
        <w:jc w:val="both"/>
        <w:rPr>
          <w:rFonts w:ascii="Trebuchet MS" w:eastAsia="Times New Roman" w:hAnsi="Trebuchet MS" w:cs="Times New Roman"/>
          <w:color w:val="304600"/>
          <w:sz w:val="18"/>
          <w:szCs w:val="18"/>
          <w:lang w:eastAsia="ru-RU"/>
        </w:rPr>
      </w:pPr>
      <w:r w:rsidRPr="00EE2D1E">
        <w:rPr>
          <w:rFonts w:ascii="Times New Roman" w:eastAsia="Times New Roman" w:hAnsi="Times New Roman" w:cs="Times New Roman"/>
          <w:color w:val="304600"/>
          <w:sz w:val="26"/>
          <w:szCs w:val="26"/>
          <w:bdr w:val="none" w:sz="0" w:space="0" w:color="auto" w:frame="1"/>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Есть  люди, которые сознательно идут на смерть ради совершения  террористического акта.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большего размера, который смертник носит. Человек знает, что он несет взрывчатку. Он напряжен, опасается прямых контактов с окружающими, сторонится от них. У него есть определенная цель  и не заинтересован, чтобы его разоблачили преждевременно.</w:t>
      </w:r>
    </w:p>
    <w:p w:rsidR="00EE2D1E" w:rsidRPr="00EE2D1E" w:rsidRDefault="00EE2D1E" w:rsidP="00EE2D1E">
      <w:pPr>
        <w:spacing w:after="0" w:line="240" w:lineRule="auto"/>
        <w:ind w:firstLine="708"/>
        <w:jc w:val="both"/>
        <w:rPr>
          <w:rFonts w:ascii="Trebuchet MS" w:eastAsia="Times New Roman" w:hAnsi="Trebuchet MS" w:cs="Times New Roman"/>
          <w:color w:val="304600"/>
          <w:sz w:val="18"/>
          <w:szCs w:val="18"/>
          <w:lang w:eastAsia="ru-RU"/>
        </w:rPr>
      </w:pPr>
      <w:r w:rsidRPr="00EE2D1E">
        <w:rPr>
          <w:rFonts w:ascii="Trebuchet MS" w:eastAsia="Times New Roman" w:hAnsi="Trebuchet MS" w:cs="Times New Roman"/>
          <w:color w:val="304600"/>
          <w:sz w:val="18"/>
          <w:szCs w:val="18"/>
          <w:lang w:eastAsia="ru-RU"/>
        </w:rPr>
        <w:t> </w:t>
      </w:r>
    </w:p>
    <w:p w:rsidR="00EE2D1E" w:rsidRPr="00EE2D1E" w:rsidRDefault="00EE2D1E" w:rsidP="00EE2D1E">
      <w:pPr>
        <w:spacing w:after="0" w:line="240" w:lineRule="auto"/>
        <w:ind w:firstLine="708"/>
        <w:jc w:val="both"/>
        <w:rPr>
          <w:rFonts w:ascii="Trebuchet MS" w:eastAsia="Times New Roman" w:hAnsi="Trebuchet MS" w:cs="Times New Roman"/>
          <w:color w:val="304600"/>
          <w:sz w:val="18"/>
          <w:szCs w:val="18"/>
          <w:lang w:eastAsia="ru-RU"/>
        </w:rPr>
      </w:pPr>
      <w:r w:rsidRPr="00EE2D1E">
        <w:rPr>
          <w:rFonts w:ascii="Times New Roman" w:eastAsia="Times New Roman" w:hAnsi="Times New Roman" w:cs="Times New Roman"/>
          <w:color w:val="304600"/>
          <w:sz w:val="26"/>
          <w:szCs w:val="26"/>
          <w:bdr w:val="none" w:sz="0" w:space="0" w:color="auto" w:frame="1"/>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страны. Обычная житейская смекалка и внимание являются одним из самых эффективных видов противодействия террору.</w:t>
      </w:r>
    </w:p>
    <w:p w:rsidR="00EE2D1E" w:rsidRPr="00EE2D1E" w:rsidRDefault="00EE2D1E" w:rsidP="00EE2D1E">
      <w:pPr>
        <w:spacing w:after="0" w:line="240" w:lineRule="auto"/>
        <w:ind w:firstLine="708"/>
        <w:jc w:val="both"/>
        <w:rPr>
          <w:rFonts w:ascii="Trebuchet MS" w:eastAsia="Times New Roman" w:hAnsi="Trebuchet MS" w:cs="Times New Roman"/>
          <w:color w:val="304600"/>
          <w:sz w:val="18"/>
          <w:szCs w:val="18"/>
          <w:lang w:eastAsia="ru-RU"/>
        </w:rPr>
      </w:pPr>
      <w:r w:rsidRPr="00EE2D1E">
        <w:rPr>
          <w:rFonts w:ascii="Trebuchet MS" w:eastAsia="Times New Roman" w:hAnsi="Trebuchet MS" w:cs="Times New Roman"/>
          <w:color w:val="304600"/>
          <w:sz w:val="18"/>
          <w:szCs w:val="18"/>
          <w:lang w:eastAsia="ru-RU"/>
        </w:rPr>
        <w:t> </w:t>
      </w:r>
    </w:p>
    <w:p w:rsidR="00EE2D1E" w:rsidRPr="00EE2D1E" w:rsidRDefault="00EE2D1E" w:rsidP="00EE2D1E">
      <w:pPr>
        <w:spacing w:after="0" w:line="240" w:lineRule="auto"/>
        <w:ind w:firstLine="708"/>
        <w:jc w:val="both"/>
        <w:rPr>
          <w:rFonts w:ascii="Trebuchet MS" w:eastAsia="Times New Roman" w:hAnsi="Trebuchet MS" w:cs="Times New Roman"/>
          <w:color w:val="304600"/>
          <w:sz w:val="18"/>
          <w:szCs w:val="18"/>
          <w:lang w:eastAsia="ru-RU"/>
        </w:rPr>
      </w:pPr>
      <w:r w:rsidRPr="00EE2D1E">
        <w:rPr>
          <w:rFonts w:ascii="Times New Roman" w:eastAsia="Times New Roman" w:hAnsi="Times New Roman" w:cs="Times New Roman"/>
          <w:color w:val="304600"/>
          <w:sz w:val="26"/>
          <w:szCs w:val="26"/>
          <w:bdr w:val="none" w:sz="0" w:space="0" w:color="auto" w:frame="1"/>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общественном транспорте, кинотеатре, спортивном комплексе. Но ведь все мы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EE2D1E" w:rsidRPr="00EE2D1E" w:rsidRDefault="00EE2D1E" w:rsidP="00EE2D1E">
      <w:pPr>
        <w:spacing w:after="0" w:line="240" w:lineRule="auto"/>
        <w:ind w:firstLine="708"/>
        <w:jc w:val="both"/>
        <w:rPr>
          <w:rFonts w:ascii="Trebuchet MS" w:eastAsia="Times New Roman" w:hAnsi="Trebuchet MS" w:cs="Times New Roman"/>
          <w:color w:val="304600"/>
          <w:sz w:val="18"/>
          <w:szCs w:val="18"/>
          <w:lang w:eastAsia="ru-RU"/>
        </w:rPr>
      </w:pPr>
      <w:r w:rsidRPr="00EE2D1E">
        <w:rPr>
          <w:rFonts w:ascii="Trebuchet MS" w:eastAsia="Times New Roman" w:hAnsi="Trebuchet MS" w:cs="Times New Roman"/>
          <w:color w:val="304600"/>
          <w:sz w:val="18"/>
          <w:szCs w:val="18"/>
          <w:lang w:eastAsia="ru-RU"/>
        </w:rPr>
        <w:t> </w:t>
      </w:r>
    </w:p>
    <w:p w:rsidR="00B523F0" w:rsidRPr="00B523F0" w:rsidRDefault="00EE2D1E" w:rsidP="00B523F0">
      <w:pPr>
        <w:spacing w:after="0" w:line="240" w:lineRule="auto"/>
        <w:jc w:val="both"/>
        <w:rPr>
          <w:rFonts w:ascii="Verdana" w:eastAsia="Times New Roman" w:hAnsi="Verdana" w:cs="Times New Roman"/>
          <w:b/>
          <w:color w:val="000000"/>
          <w:sz w:val="21"/>
          <w:szCs w:val="21"/>
          <w:lang w:eastAsia="ru-RU"/>
        </w:rPr>
      </w:pPr>
      <w:r w:rsidRPr="00EE2D1E">
        <w:rPr>
          <w:rFonts w:ascii="Trebuchet MS" w:eastAsia="Times New Roman" w:hAnsi="Trebuchet MS" w:cs="Times New Roman"/>
          <w:color w:val="304600"/>
          <w:sz w:val="18"/>
          <w:szCs w:val="18"/>
          <w:lang w:eastAsia="ru-RU"/>
        </w:rPr>
        <w:t> </w:t>
      </w:r>
      <w:r w:rsidR="00B523F0" w:rsidRPr="00B523F0">
        <w:rPr>
          <w:rFonts w:ascii="Verdana" w:eastAsia="Times New Roman" w:hAnsi="Verdana" w:cs="Times New Roman"/>
          <w:b/>
          <w:i/>
          <w:iCs/>
          <w:color w:val="FF0000"/>
          <w:sz w:val="24"/>
          <w:szCs w:val="24"/>
          <w:u w:val="single"/>
          <w:lang w:eastAsia="ru-RU"/>
        </w:rPr>
        <w:t>РЕБЯТА! ПОМНИТЕ!</w:t>
      </w:r>
    </w:p>
    <w:p w:rsidR="00B523F0" w:rsidRPr="00B523F0" w:rsidRDefault="00B523F0" w:rsidP="00B523F0">
      <w:pPr>
        <w:spacing w:after="0" w:line="240" w:lineRule="auto"/>
        <w:jc w:val="both"/>
        <w:rPr>
          <w:rFonts w:ascii="Verdana" w:eastAsia="Times New Roman" w:hAnsi="Verdana" w:cs="Times New Roman"/>
          <w:b/>
          <w:color w:val="000000"/>
          <w:sz w:val="21"/>
          <w:szCs w:val="21"/>
          <w:lang w:eastAsia="ru-RU"/>
        </w:rPr>
      </w:pPr>
      <w:r w:rsidRPr="00B523F0">
        <w:rPr>
          <w:rFonts w:ascii="Verdana" w:eastAsia="Times New Roman" w:hAnsi="Verdana" w:cs="Times New Roman"/>
          <w:b/>
          <w:i/>
          <w:iCs/>
          <w:color w:val="333399"/>
          <w:sz w:val="20"/>
          <w:szCs w:val="20"/>
          <w:u w:val="single"/>
          <w:lang w:eastAsia="ru-RU"/>
        </w:rPr>
        <w:t>ПРИ ОБНАРУЖЕНИИ ПОДОЗРИТЕЛЬНОГО ПРЕДМЕТА:</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Немедленно сообщите об обнаруженном подозрител</w:t>
      </w:r>
      <w:r>
        <w:rPr>
          <w:rFonts w:ascii="Verdana" w:eastAsia="Times New Roman" w:hAnsi="Verdana" w:cs="Times New Roman"/>
          <w:i/>
          <w:iCs/>
          <w:color w:val="333399"/>
          <w:sz w:val="20"/>
          <w:szCs w:val="20"/>
          <w:lang w:eastAsia="ru-RU"/>
        </w:rPr>
        <w:t>ьном предмете директору, педагогу СЮН</w:t>
      </w:r>
      <w:r w:rsidRPr="00EE2D1E">
        <w:rPr>
          <w:rFonts w:ascii="Verdana" w:eastAsia="Times New Roman" w:hAnsi="Verdana" w:cs="Times New Roman"/>
          <w:i/>
          <w:iCs/>
          <w:color w:val="333399"/>
          <w:sz w:val="20"/>
          <w:szCs w:val="20"/>
          <w:lang w:eastAsia="ru-RU"/>
        </w:rPr>
        <w:t xml:space="preserve">  и укажите его местонахождение.</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Не подходите к подозрительному предмету, не трогайте его руками.</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Исключите использование мобильных телефонов, чтобы предотвратить срабатывание радио-взрывателя.</w:t>
      </w:r>
    </w:p>
    <w:p w:rsidR="00B523F0" w:rsidRPr="00B523F0" w:rsidRDefault="00B523F0" w:rsidP="00B523F0">
      <w:pPr>
        <w:spacing w:after="0" w:line="240" w:lineRule="auto"/>
        <w:jc w:val="both"/>
        <w:rPr>
          <w:rFonts w:ascii="Verdana" w:eastAsia="Times New Roman" w:hAnsi="Verdana" w:cs="Times New Roman"/>
          <w:b/>
          <w:color w:val="000000"/>
          <w:sz w:val="21"/>
          <w:szCs w:val="21"/>
          <w:lang w:eastAsia="ru-RU"/>
        </w:rPr>
      </w:pPr>
      <w:r w:rsidRPr="00B523F0">
        <w:rPr>
          <w:rFonts w:ascii="Verdana" w:eastAsia="Times New Roman" w:hAnsi="Verdana" w:cs="Times New Roman"/>
          <w:b/>
          <w:i/>
          <w:iCs/>
          <w:color w:val="333399"/>
          <w:sz w:val="20"/>
          <w:szCs w:val="20"/>
          <w:u w:val="single"/>
          <w:lang w:eastAsia="ru-RU"/>
        </w:rPr>
        <w:t>ВОЗМОЖНЫЕ ПРИЗНАКИ НАЛИЧИЯ ВЗРЫВНЫХ УСТРОЙСТВ:</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Бесхозные сумки, свертки, ящики, портфели, чемоданы, мешки, коробки;</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Шум из обнаруженного предмета (щелчки, тиканье часов);</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Наличие на бесхозных предметах проводов, изоленты, батареек, растяжек из проволоки, веревки, шпагата;</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Необычное размещение бесхозного предмета;</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Специфический, не свойственный окружающей местности запах.</w:t>
      </w:r>
    </w:p>
    <w:p w:rsidR="00B523F0" w:rsidRPr="00B523F0" w:rsidRDefault="00B523F0" w:rsidP="00B523F0">
      <w:pPr>
        <w:spacing w:after="0" w:line="240" w:lineRule="auto"/>
        <w:jc w:val="both"/>
        <w:rPr>
          <w:rFonts w:ascii="Verdana" w:eastAsia="Times New Roman" w:hAnsi="Verdana" w:cs="Times New Roman"/>
          <w:b/>
          <w:color w:val="000000"/>
          <w:sz w:val="21"/>
          <w:szCs w:val="21"/>
          <w:lang w:eastAsia="ru-RU"/>
        </w:rPr>
      </w:pPr>
      <w:r w:rsidRPr="00B523F0">
        <w:rPr>
          <w:rFonts w:ascii="Verdana" w:eastAsia="Times New Roman" w:hAnsi="Verdana" w:cs="Times New Roman"/>
          <w:b/>
          <w:i/>
          <w:iCs/>
          <w:color w:val="333399"/>
          <w:sz w:val="20"/>
          <w:szCs w:val="20"/>
          <w:u w:val="single"/>
          <w:lang w:eastAsia="ru-RU"/>
        </w:rPr>
        <w:t>ЧТО ДЕЛАТЬ,  ЕСЛИ ВАС ЗАХВАТИЛИ В ЗАЛОЖНИКИ?</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Возьмите себя в руки, не паникуйте;</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Не привлекайте внимания террористов своим поведением, не оказывайте активного сопротивления;</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Выполняйте все указания бандитов (особенно в первые часы);</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Не пытайтесь бежать;</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Помните, правоохранительные органы делают все, чтобы вас вызволить;</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Расположитесь подальше от окон, дверей и от самих террористов;</w:t>
      </w:r>
    </w:p>
    <w:p w:rsidR="00B523F0" w:rsidRPr="00EE2D1E" w:rsidRDefault="00B523F0" w:rsidP="00B523F0">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color w:val="333399"/>
          <w:sz w:val="20"/>
          <w:szCs w:val="20"/>
          <w:lang w:eastAsia="ru-RU"/>
        </w:rPr>
        <w:t>При штурме здания ложитесь на пол лицом вниз, сложив руки на затылке.</w:t>
      </w:r>
    </w:p>
    <w:p w:rsidR="00B523F0" w:rsidRDefault="00B523F0" w:rsidP="00B523F0">
      <w:bookmarkStart w:id="0" w:name="_GoBack"/>
      <w:bookmarkEnd w:id="0"/>
    </w:p>
    <w:p w:rsidR="00EE2D1E" w:rsidRPr="00EE2D1E" w:rsidRDefault="00EE2D1E" w:rsidP="00EE2D1E">
      <w:pPr>
        <w:spacing w:after="0" w:line="240" w:lineRule="auto"/>
        <w:ind w:firstLine="708"/>
        <w:jc w:val="both"/>
        <w:rPr>
          <w:rFonts w:ascii="Trebuchet MS" w:eastAsia="Times New Roman" w:hAnsi="Trebuchet MS" w:cs="Times New Roman"/>
          <w:color w:val="304600"/>
          <w:sz w:val="18"/>
          <w:szCs w:val="18"/>
          <w:lang w:eastAsia="ru-RU"/>
        </w:rPr>
      </w:pPr>
    </w:p>
    <w:p w:rsidR="00EE2D1E" w:rsidRPr="00EE2D1E" w:rsidRDefault="00EE2D1E" w:rsidP="00EE2D1E">
      <w:pPr>
        <w:spacing w:after="0" w:line="240" w:lineRule="auto"/>
        <w:jc w:val="both"/>
        <w:rPr>
          <w:rFonts w:ascii="Verdana" w:eastAsia="Times New Roman" w:hAnsi="Verdana" w:cs="Times New Roman"/>
          <w:color w:val="000000"/>
          <w:sz w:val="21"/>
          <w:szCs w:val="21"/>
          <w:lang w:eastAsia="ru-RU"/>
        </w:rPr>
      </w:pPr>
      <w:r w:rsidRPr="00EE2D1E">
        <w:rPr>
          <w:rFonts w:ascii="Verdana" w:eastAsia="Times New Roman" w:hAnsi="Verdana" w:cs="Times New Roman"/>
          <w:i/>
          <w:iCs/>
          <w:noProof/>
          <w:color w:val="FF0000"/>
          <w:sz w:val="24"/>
          <w:szCs w:val="24"/>
          <w:lang w:eastAsia="ru-RU"/>
        </w:rPr>
        <w:drawing>
          <wp:inline distT="0" distB="0" distL="0" distR="0">
            <wp:extent cx="4679315" cy="6239510"/>
            <wp:effectExtent l="0" t="0" r="6985" b="8890"/>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315" cy="6239510"/>
                    </a:xfrm>
                    <a:prstGeom prst="rect">
                      <a:avLst/>
                    </a:prstGeom>
                    <a:noFill/>
                    <a:ln>
                      <a:noFill/>
                    </a:ln>
                  </pic:spPr>
                </pic:pic>
              </a:graphicData>
            </a:graphic>
          </wp:inline>
        </w:drawing>
      </w:r>
    </w:p>
    <w:p w:rsidR="00B523F0" w:rsidRDefault="00B523F0"/>
    <w:sectPr w:rsidR="00B523F0" w:rsidSect="00FD0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f_din_text_cond_proligh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E1321"/>
    <w:multiLevelType w:val="multilevel"/>
    <w:tmpl w:val="0754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41665"/>
    <w:rsid w:val="00361E47"/>
    <w:rsid w:val="00541F11"/>
    <w:rsid w:val="00841665"/>
    <w:rsid w:val="00B523F0"/>
    <w:rsid w:val="00BB3E26"/>
    <w:rsid w:val="00E12F16"/>
    <w:rsid w:val="00EE2D1E"/>
    <w:rsid w:val="00FD0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41"/>
  </w:style>
  <w:style w:type="paragraph" w:styleId="2">
    <w:name w:val="heading 2"/>
    <w:basedOn w:val="a"/>
    <w:link w:val="20"/>
    <w:uiPriority w:val="9"/>
    <w:qFormat/>
    <w:rsid w:val="00EE2D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2D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2D1E"/>
    <w:rPr>
      <w:i/>
      <w:iCs/>
    </w:rPr>
  </w:style>
  <w:style w:type="character" w:styleId="a5">
    <w:name w:val="Hyperlink"/>
    <w:basedOn w:val="a0"/>
    <w:uiPriority w:val="99"/>
    <w:semiHidden/>
    <w:unhideWhenUsed/>
    <w:rsid w:val="00EE2D1E"/>
    <w:rPr>
      <w:color w:val="0000FF"/>
      <w:u w:val="single"/>
    </w:rPr>
  </w:style>
  <w:style w:type="paragraph" w:styleId="a6">
    <w:name w:val="Balloon Text"/>
    <w:basedOn w:val="a"/>
    <w:link w:val="a7"/>
    <w:uiPriority w:val="99"/>
    <w:semiHidden/>
    <w:unhideWhenUsed/>
    <w:rsid w:val="00BB3E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899481">
      <w:bodyDiv w:val="1"/>
      <w:marLeft w:val="0"/>
      <w:marRight w:val="0"/>
      <w:marTop w:val="0"/>
      <w:marBottom w:val="0"/>
      <w:divBdr>
        <w:top w:val="none" w:sz="0" w:space="0" w:color="auto"/>
        <w:left w:val="none" w:sz="0" w:space="0" w:color="auto"/>
        <w:bottom w:val="none" w:sz="0" w:space="0" w:color="auto"/>
        <w:right w:val="none" w:sz="0" w:space="0" w:color="auto"/>
      </w:divBdr>
      <w:divsChild>
        <w:div w:id="1285188762">
          <w:marLeft w:val="0"/>
          <w:marRight w:val="0"/>
          <w:marTop w:val="0"/>
          <w:marBottom w:val="0"/>
          <w:divBdr>
            <w:top w:val="none" w:sz="0" w:space="0" w:color="auto"/>
            <w:left w:val="none" w:sz="0" w:space="0" w:color="auto"/>
            <w:bottom w:val="none" w:sz="0" w:space="0" w:color="auto"/>
            <w:right w:val="none" w:sz="0" w:space="0" w:color="auto"/>
          </w:divBdr>
          <w:divsChild>
            <w:div w:id="1331057228">
              <w:marLeft w:val="0"/>
              <w:marRight w:val="0"/>
              <w:marTop w:val="0"/>
              <w:marBottom w:val="0"/>
              <w:divBdr>
                <w:top w:val="none" w:sz="0" w:space="0" w:color="auto"/>
                <w:left w:val="none" w:sz="0" w:space="0" w:color="auto"/>
                <w:bottom w:val="none" w:sz="0" w:space="0" w:color="auto"/>
                <w:right w:val="none" w:sz="0" w:space="0" w:color="auto"/>
              </w:divBdr>
              <w:divsChild>
                <w:div w:id="1508250905">
                  <w:marLeft w:val="0"/>
                  <w:marRight w:val="0"/>
                  <w:marTop w:val="0"/>
                  <w:marBottom w:val="0"/>
                  <w:divBdr>
                    <w:top w:val="none" w:sz="0" w:space="0" w:color="auto"/>
                    <w:left w:val="none" w:sz="0" w:space="0" w:color="auto"/>
                    <w:bottom w:val="none" w:sz="0" w:space="0" w:color="auto"/>
                    <w:right w:val="none" w:sz="0" w:space="0" w:color="auto"/>
                  </w:divBdr>
                  <w:divsChild>
                    <w:div w:id="1571309382">
                      <w:marLeft w:val="0"/>
                      <w:marRight w:val="0"/>
                      <w:marTop w:val="0"/>
                      <w:marBottom w:val="0"/>
                      <w:divBdr>
                        <w:top w:val="none" w:sz="0" w:space="0" w:color="auto"/>
                        <w:left w:val="none" w:sz="0" w:space="0" w:color="auto"/>
                        <w:bottom w:val="none" w:sz="0" w:space="0" w:color="auto"/>
                        <w:right w:val="none" w:sz="0" w:space="0" w:color="auto"/>
                      </w:divBdr>
                      <w:divsChild>
                        <w:div w:id="2639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6196">
                  <w:marLeft w:val="0"/>
                  <w:marRight w:val="0"/>
                  <w:marTop w:val="0"/>
                  <w:marBottom w:val="0"/>
                  <w:divBdr>
                    <w:top w:val="none" w:sz="0" w:space="0" w:color="auto"/>
                    <w:left w:val="none" w:sz="0" w:space="0" w:color="auto"/>
                    <w:bottom w:val="none" w:sz="0" w:space="0" w:color="auto"/>
                    <w:right w:val="none" w:sz="0" w:space="0" w:color="auto"/>
                  </w:divBdr>
                  <w:divsChild>
                    <w:div w:id="1233585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999</cp:lastModifiedBy>
  <cp:revision>5</cp:revision>
  <dcterms:created xsi:type="dcterms:W3CDTF">2017-12-14T16:43:00Z</dcterms:created>
  <dcterms:modified xsi:type="dcterms:W3CDTF">2018-02-12T12:53:00Z</dcterms:modified>
</cp:coreProperties>
</file>